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76538" w14:textId="77777777" w:rsidR="009C55EC" w:rsidRDefault="009C55EC" w:rsidP="009C55EC">
      <w:pPr>
        <w:spacing w:line="276" w:lineRule="auto"/>
        <w:jc w:val="both"/>
        <w:rPr>
          <w:rFonts w:ascii="Garamond" w:hAnsi="Garamond"/>
          <w:color w:val="808080" w:themeColor="background1" w:themeShade="80"/>
        </w:rPr>
      </w:pPr>
    </w:p>
    <w:p w14:paraId="44996822" w14:textId="77777777" w:rsidR="009C55EC" w:rsidRDefault="009C55EC" w:rsidP="009C55EC">
      <w:pPr>
        <w:spacing w:line="276" w:lineRule="auto"/>
        <w:jc w:val="both"/>
        <w:rPr>
          <w:rFonts w:ascii="Garamond" w:hAnsi="Garamond"/>
          <w:color w:val="808080" w:themeColor="background1" w:themeShade="80"/>
        </w:rPr>
      </w:pPr>
    </w:p>
    <w:p w14:paraId="4C3CB372" w14:textId="77777777" w:rsidR="009C55EC" w:rsidRDefault="009C55EC" w:rsidP="009C55EC">
      <w:pPr>
        <w:spacing w:line="276" w:lineRule="auto"/>
        <w:jc w:val="both"/>
        <w:rPr>
          <w:rFonts w:ascii="Garamond" w:hAnsi="Garamond"/>
          <w:color w:val="808080" w:themeColor="background1" w:themeShade="80"/>
        </w:rPr>
      </w:pPr>
      <w:r w:rsidRPr="00351FA0">
        <w:rPr>
          <w:rFonts w:ascii="Garamond" w:hAnsi="Garamond"/>
          <w:color w:val="808080" w:themeColor="background1" w:themeShade="80"/>
        </w:rPr>
        <w:t>Press Release: Business</w:t>
      </w:r>
    </w:p>
    <w:p w14:paraId="4FBD071C" w14:textId="77777777" w:rsidR="006B10DC" w:rsidRDefault="006B10DC" w:rsidP="009C55EC">
      <w:pPr>
        <w:spacing w:line="276" w:lineRule="auto"/>
        <w:jc w:val="both"/>
        <w:rPr>
          <w:rFonts w:ascii="Garamond" w:hAnsi="Garamond"/>
          <w:b/>
          <w:sz w:val="32"/>
          <w:szCs w:val="32"/>
        </w:rPr>
      </w:pPr>
    </w:p>
    <w:p w14:paraId="21C6B030" w14:textId="3D88F092" w:rsidR="00504DC6" w:rsidRDefault="000A114E" w:rsidP="009C55EC">
      <w:pPr>
        <w:spacing w:line="276" w:lineRule="auto"/>
        <w:jc w:val="both"/>
        <w:rPr>
          <w:rFonts w:ascii="Garamond" w:hAnsi="Garamond"/>
          <w:b/>
          <w:sz w:val="32"/>
          <w:szCs w:val="32"/>
        </w:rPr>
      </w:pPr>
      <w:r>
        <w:rPr>
          <w:rFonts w:ascii="Garamond" w:hAnsi="Garamond"/>
          <w:b/>
          <w:sz w:val="32"/>
          <w:szCs w:val="32"/>
        </w:rPr>
        <w:t xml:space="preserve">PH exhibitors </w:t>
      </w:r>
      <w:r w:rsidR="006D37ED">
        <w:rPr>
          <w:rFonts w:ascii="Garamond" w:hAnsi="Garamond"/>
          <w:b/>
          <w:sz w:val="32"/>
          <w:szCs w:val="32"/>
        </w:rPr>
        <w:t>generate US</w:t>
      </w:r>
      <w:r w:rsidR="00B05643">
        <w:rPr>
          <w:rFonts w:ascii="Garamond" w:hAnsi="Garamond"/>
          <w:b/>
          <w:sz w:val="32"/>
          <w:szCs w:val="32"/>
        </w:rPr>
        <w:t>$</w:t>
      </w:r>
      <w:r w:rsidR="006D37ED">
        <w:rPr>
          <w:rFonts w:ascii="Garamond" w:hAnsi="Garamond"/>
          <w:b/>
          <w:sz w:val="32"/>
          <w:szCs w:val="32"/>
        </w:rPr>
        <w:t>389.74</w:t>
      </w:r>
      <w:r w:rsidR="00B05643">
        <w:rPr>
          <w:rFonts w:ascii="Garamond" w:hAnsi="Garamond"/>
          <w:b/>
          <w:sz w:val="32"/>
          <w:szCs w:val="32"/>
        </w:rPr>
        <w:t>M</w:t>
      </w:r>
      <w:r w:rsidR="006D37ED">
        <w:rPr>
          <w:rFonts w:ascii="Garamond" w:hAnsi="Garamond"/>
          <w:b/>
          <w:sz w:val="32"/>
          <w:szCs w:val="32"/>
        </w:rPr>
        <w:t xml:space="preserve"> of export sales in C</w:t>
      </w:r>
      <w:r w:rsidR="00B05643">
        <w:rPr>
          <w:rFonts w:ascii="Garamond" w:hAnsi="Garamond"/>
          <w:b/>
          <w:sz w:val="32"/>
          <w:szCs w:val="32"/>
        </w:rPr>
        <w:t>hina Expo</w:t>
      </w:r>
    </w:p>
    <w:p w14:paraId="5E61F44F" w14:textId="28595241" w:rsidR="00F00E76" w:rsidRPr="003907E3" w:rsidRDefault="003907E3" w:rsidP="003907E3">
      <w:pPr>
        <w:pStyle w:val="ListParagraph"/>
        <w:numPr>
          <w:ilvl w:val="0"/>
          <w:numId w:val="2"/>
        </w:numPr>
        <w:spacing w:line="276" w:lineRule="auto"/>
        <w:ind w:left="540" w:hanging="180"/>
        <w:jc w:val="both"/>
        <w:rPr>
          <w:rFonts w:ascii="Garamond" w:hAnsi="Garamond"/>
        </w:rPr>
      </w:pPr>
      <w:r>
        <w:rPr>
          <w:rFonts w:ascii="Garamond" w:hAnsi="Garamond"/>
          <w:szCs w:val="32"/>
        </w:rPr>
        <w:t>Local MSMEs from the Philippines’ food sector prove successful after its return to China’s premier import expo.</w:t>
      </w:r>
    </w:p>
    <w:p w14:paraId="05B53CD1" w14:textId="77777777" w:rsidR="003907E3" w:rsidRPr="003907E3" w:rsidRDefault="003907E3" w:rsidP="003907E3">
      <w:pPr>
        <w:spacing w:line="276" w:lineRule="auto"/>
        <w:jc w:val="both"/>
        <w:rPr>
          <w:rFonts w:ascii="Garamond" w:hAnsi="Garamond"/>
        </w:rPr>
      </w:pPr>
    </w:p>
    <w:p w14:paraId="6EE6507D" w14:textId="77777777" w:rsidR="00F00E76" w:rsidRDefault="00F00E76" w:rsidP="00F00E76">
      <w:pPr>
        <w:keepNext/>
        <w:autoSpaceDE w:val="0"/>
        <w:autoSpaceDN w:val="0"/>
        <w:adjustRightInd w:val="0"/>
        <w:jc w:val="center"/>
      </w:pPr>
      <w:r>
        <w:rPr>
          <w:rFonts w:ascii="Garamond" w:hAnsi="Garamond"/>
          <w:noProof/>
        </w:rPr>
        <w:drawing>
          <wp:inline distT="0" distB="0" distL="0" distR="0" wp14:anchorId="100BADC4" wp14:editId="7F57E162">
            <wp:extent cx="4522073" cy="2803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IE - Panda w country fla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2073" cy="2803685"/>
                    </a:xfrm>
                    <a:prstGeom prst="rect">
                      <a:avLst/>
                    </a:prstGeom>
                  </pic:spPr>
                </pic:pic>
              </a:graphicData>
            </a:graphic>
          </wp:inline>
        </w:drawing>
      </w:r>
    </w:p>
    <w:p w14:paraId="14AACACB" w14:textId="6414B37A" w:rsidR="009C55EC" w:rsidRPr="006D37ED" w:rsidRDefault="00167CF1" w:rsidP="00DA18E2">
      <w:pPr>
        <w:pStyle w:val="Caption"/>
        <w:jc w:val="center"/>
        <w:rPr>
          <w:color w:val="auto"/>
        </w:rPr>
      </w:pPr>
      <w:r>
        <w:rPr>
          <w:color w:val="auto"/>
        </w:rPr>
        <w:t xml:space="preserve">A façade at the NECC featuring this year’s theme along with the official CIIE mascot, </w:t>
      </w:r>
      <w:proofErr w:type="spellStart"/>
      <w:r>
        <w:rPr>
          <w:color w:val="auto"/>
        </w:rPr>
        <w:t>Jinbao</w:t>
      </w:r>
      <w:proofErr w:type="spellEnd"/>
      <w:r>
        <w:rPr>
          <w:color w:val="auto"/>
        </w:rPr>
        <w:t>.</w:t>
      </w:r>
    </w:p>
    <w:p w14:paraId="6AB8B614" w14:textId="200B92F4" w:rsidR="00B05643" w:rsidRDefault="00B05643" w:rsidP="009C55EC">
      <w:pPr>
        <w:jc w:val="both"/>
        <w:rPr>
          <w:rFonts w:ascii="Garamond" w:hAnsi="Garamond"/>
        </w:rPr>
      </w:pPr>
      <w:r>
        <w:rPr>
          <w:rFonts w:ascii="Garamond" w:hAnsi="Garamond"/>
        </w:rPr>
        <w:t>Philippine food exhibitors booked a</w:t>
      </w:r>
      <w:r w:rsidR="008127B3">
        <w:rPr>
          <w:rFonts w:ascii="Garamond" w:hAnsi="Garamond"/>
        </w:rPr>
        <w:t>round</w:t>
      </w:r>
      <w:r>
        <w:rPr>
          <w:rFonts w:ascii="Garamond" w:hAnsi="Garamond"/>
        </w:rPr>
        <w:t xml:space="preserve"> US$390 million in export sales in the 2</w:t>
      </w:r>
      <w:r w:rsidRPr="00B05643">
        <w:rPr>
          <w:rFonts w:ascii="Garamond" w:hAnsi="Garamond"/>
          <w:vertAlign w:val="superscript"/>
        </w:rPr>
        <w:t>nd</w:t>
      </w:r>
      <w:r>
        <w:rPr>
          <w:rFonts w:ascii="Garamond" w:hAnsi="Garamond"/>
        </w:rPr>
        <w:t xml:space="preserve"> China International Import Expo (CIIE) held at the National E</w:t>
      </w:r>
      <w:r w:rsidR="00E215F1">
        <w:rPr>
          <w:rFonts w:ascii="Garamond" w:hAnsi="Garamond"/>
        </w:rPr>
        <w:t xml:space="preserve">xhibition and </w:t>
      </w:r>
      <w:r>
        <w:rPr>
          <w:rFonts w:ascii="Garamond" w:hAnsi="Garamond"/>
        </w:rPr>
        <w:t>Convention Center (NECC) in Shanghai, China</w:t>
      </w:r>
      <w:r w:rsidR="007D3345">
        <w:rPr>
          <w:rFonts w:ascii="Garamond" w:hAnsi="Garamond"/>
        </w:rPr>
        <w:t>,</w:t>
      </w:r>
      <w:r>
        <w:rPr>
          <w:rFonts w:ascii="Garamond" w:hAnsi="Garamond"/>
        </w:rPr>
        <w:t xml:space="preserve"> last 5-10 November 2019. This is more than t</w:t>
      </w:r>
      <w:r w:rsidR="00E215F1">
        <w:rPr>
          <w:rFonts w:ascii="Garamond" w:hAnsi="Garamond"/>
        </w:rPr>
        <w:t>hree times</w:t>
      </w:r>
      <w:r>
        <w:rPr>
          <w:rFonts w:ascii="Garamond" w:hAnsi="Garamond"/>
        </w:rPr>
        <w:t xml:space="preserve"> the amount of</w:t>
      </w:r>
      <w:r w:rsidR="009229FD">
        <w:rPr>
          <w:rFonts w:ascii="Garamond" w:hAnsi="Garamond"/>
        </w:rPr>
        <w:t xml:space="preserve"> what </w:t>
      </w:r>
      <w:r w:rsidR="003907E3">
        <w:rPr>
          <w:rFonts w:ascii="Garamond" w:hAnsi="Garamond"/>
        </w:rPr>
        <w:t>the Philippines registered from its 2018 participation which was at US$124 million.</w:t>
      </w:r>
    </w:p>
    <w:p w14:paraId="42FF5856" w14:textId="7337FB3D" w:rsidR="00B05643" w:rsidRDefault="00B05643" w:rsidP="009C55EC">
      <w:pPr>
        <w:jc w:val="both"/>
        <w:rPr>
          <w:rFonts w:ascii="Garamond" w:hAnsi="Garamond"/>
        </w:rPr>
      </w:pPr>
    </w:p>
    <w:p w14:paraId="2299DAC7" w14:textId="46D7BD5F" w:rsidR="008127B3" w:rsidRDefault="002705F4" w:rsidP="009C55EC">
      <w:pPr>
        <w:jc w:val="both"/>
        <w:rPr>
          <w:rFonts w:ascii="Garamond" w:hAnsi="Garamond"/>
        </w:rPr>
      </w:pPr>
      <w:r>
        <w:rPr>
          <w:rFonts w:ascii="Garamond" w:hAnsi="Garamond"/>
        </w:rPr>
        <w:t xml:space="preserve">Led by </w:t>
      </w:r>
      <w:r w:rsidR="000F5C80">
        <w:rPr>
          <w:rFonts w:ascii="Garamond" w:hAnsi="Garamond"/>
        </w:rPr>
        <w:t>DTI</w:t>
      </w:r>
      <w:r>
        <w:rPr>
          <w:rFonts w:ascii="Garamond" w:hAnsi="Garamond"/>
        </w:rPr>
        <w:t xml:space="preserve"> Secretary Ramon M. Lopez, the </w:t>
      </w:r>
      <w:r w:rsidR="00E215F1">
        <w:rPr>
          <w:rFonts w:ascii="Garamond" w:hAnsi="Garamond"/>
        </w:rPr>
        <w:t>32 participating exhibitors that made up the 139-strong delegation</w:t>
      </w:r>
      <w:r w:rsidR="005E1001">
        <w:rPr>
          <w:rFonts w:ascii="Garamond" w:hAnsi="Garamond"/>
        </w:rPr>
        <w:t xml:space="preserve"> for the 2019 CIIE </w:t>
      </w:r>
      <w:r w:rsidR="007D3345">
        <w:rPr>
          <w:rFonts w:ascii="Garamond" w:hAnsi="Garamond"/>
        </w:rPr>
        <w:t>wa</w:t>
      </w:r>
      <w:r w:rsidR="005E1001">
        <w:rPr>
          <w:rFonts w:ascii="Garamond" w:hAnsi="Garamond"/>
        </w:rPr>
        <w:t>s o</w:t>
      </w:r>
      <w:r w:rsidR="008127B3">
        <w:rPr>
          <w:rFonts w:ascii="Garamond" w:hAnsi="Garamond"/>
        </w:rPr>
        <w:t>rganized by the Department of Trade and Industry (DTI) through the Center for International Expositions and Missions</w:t>
      </w:r>
      <w:r w:rsidR="00B06050">
        <w:rPr>
          <w:rFonts w:ascii="Garamond" w:hAnsi="Garamond"/>
        </w:rPr>
        <w:t xml:space="preserve"> </w:t>
      </w:r>
      <w:r w:rsidR="008127B3">
        <w:rPr>
          <w:rFonts w:ascii="Garamond" w:hAnsi="Garamond"/>
        </w:rPr>
        <w:t xml:space="preserve">(CITEM) in </w:t>
      </w:r>
      <w:r w:rsidR="008127B3" w:rsidRPr="008127B3">
        <w:rPr>
          <w:rFonts w:ascii="Garamond" w:hAnsi="Garamond"/>
        </w:rPr>
        <w:t>partnership with the Department of Agriculture (DA), the Export Marketing Bureau (EMB) and the Philippine Trade and Investment Centers (PTIC) in Shanghai, Beijing and Guangzhou.</w:t>
      </w:r>
    </w:p>
    <w:p w14:paraId="3457615B" w14:textId="77777777" w:rsidR="008127B3" w:rsidRDefault="008127B3" w:rsidP="009C55EC">
      <w:pPr>
        <w:jc w:val="both"/>
        <w:rPr>
          <w:rFonts w:ascii="Garamond" w:hAnsi="Garamond"/>
        </w:rPr>
      </w:pPr>
    </w:p>
    <w:p w14:paraId="45AE35D7" w14:textId="79E106ED" w:rsidR="003907E3" w:rsidRDefault="00A16699" w:rsidP="009C55EC">
      <w:pPr>
        <w:jc w:val="both"/>
        <w:rPr>
          <w:rFonts w:ascii="Garamond" w:hAnsi="Garamond"/>
        </w:rPr>
      </w:pPr>
      <w:r>
        <w:rPr>
          <w:rFonts w:ascii="Garamond" w:hAnsi="Garamond"/>
        </w:rPr>
        <w:t>“</w:t>
      </w:r>
      <w:r w:rsidR="00167CF1" w:rsidRPr="00167CF1">
        <w:rPr>
          <w:rFonts w:ascii="Garamond" w:hAnsi="Garamond"/>
        </w:rPr>
        <w:t>The big jump in sales since the last CIIE proves that China sees the Philippines as a significant source of agricultural products</w:t>
      </w:r>
      <w:r w:rsidR="00167CF1">
        <w:rPr>
          <w:rFonts w:ascii="Garamond" w:hAnsi="Garamond"/>
        </w:rPr>
        <w:t xml:space="preserve">,” said DTI Secretary Ramon M. Lopez. </w:t>
      </w:r>
      <w:r w:rsidR="008D3668">
        <w:rPr>
          <w:rFonts w:ascii="Garamond" w:hAnsi="Garamond"/>
        </w:rPr>
        <w:t>“Suppliers should increase their production to better meet the demands of the Chinese market,” added Lopez g</w:t>
      </w:r>
      <w:r w:rsidR="006D5228">
        <w:rPr>
          <w:rFonts w:ascii="Garamond" w:hAnsi="Garamond"/>
        </w:rPr>
        <w:t xml:space="preserve">iven the </w:t>
      </w:r>
      <w:r w:rsidR="008D3668">
        <w:rPr>
          <w:rFonts w:ascii="Garamond" w:hAnsi="Garamond"/>
        </w:rPr>
        <w:t xml:space="preserve">improved </w:t>
      </w:r>
      <w:r w:rsidR="006D5228">
        <w:rPr>
          <w:rFonts w:ascii="Garamond" w:hAnsi="Garamond"/>
        </w:rPr>
        <w:t>performance of this year’s delegation</w:t>
      </w:r>
      <w:r w:rsidR="008D3668">
        <w:rPr>
          <w:rFonts w:ascii="Garamond" w:hAnsi="Garamond"/>
        </w:rPr>
        <w:t>.</w:t>
      </w:r>
    </w:p>
    <w:p w14:paraId="09379E29" w14:textId="77777777" w:rsidR="00B035D8" w:rsidRDefault="00B035D8" w:rsidP="009C55EC">
      <w:pPr>
        <w:jc w:val="both"/>
        <w:rPr>
          <w:rFonts w:ascii="Garamond" w:hAnsi="Garamond"/>
        </w:rPr>
      </w:pPr>
    </w:p>
    <w:p w14:paraId="6D937A51" w14:textId="3800DEDC" w:rsidR="00B035D8" w:rsidRDefault="00B035D8" w:rsidP="009C55EC">
      <w:pPr>
        <w:jc w:val="both"/>
        <w:rPr>
          <w:rFonts w:ascii="Garamond" w:hAnsi="Garamond"/>
        </w:rPr>
      </w:pPr>
      <w:r>
        <w:rPr>
          <w:rFonts w:ascii="Garamond" w:hAnsi="Garamond"/>
        </w:rPr>
        <w:t xml:space="preserve">To supplement the promotion of the Philippines’ </w:t>
      </w:r>
      <w:r w:rsidR="00533799">
        <w:rPr>
          <w:rFonts w:ascii="Garamond" w:hAnsi="Garamond"/>
        </w:rPr>
        <w:t>well-received</w:t>
      </w:r>
      <w:r>
        <w:rPr>
          <w:rFonts w:ascii="Garamond" w:hAnsi="Garamond"/>
        </w:rPr>
        <w:t xml:space="preserve"> </w:t>
      </w:r>
      <w:r w:rsidR="007D3345">
        <w:rPr>
          <w:rFonts w:ascii="Garamond" w:hAnsi="Garamond"/>
        </w:rPr>
        <w:t>food exports</w:t>
      </w:r>
      <w:r>
        <w:rPr>
          <w:rFonts w:ascii="Garamond" w:hAnsi="Garamond"/>
        </w:rPr>
        <w:t xml:space="preserve">, Chef Bea </w:t>
      </w:r>
      <w:proofErr w:type="spellStart"/>
      <w:r>
        <w:rPr>
          <w:rFonts w:ascii="Garamond" w:hAnsi="Garamond"/>
        </w:rPr>
        <w:t>Nitard</w:t>
      </w:r>
      <w:proofErr w:type="spellEnd"/>
      <w:r>
        <w:rPr>
          <w:rFonts w:ascii="Garamond" w:hAnsi="Garamond"/>
        </w:rPr>
        <w:t xml:space="preserve"> of the Via Mare Group held live cooking demos and food</w:t>
      </w:r>
      <w:r w:rsidR="002E19E4">
        <w:rPr>
          <w:rFonts w:ascii="Garamond" w:hAnsi="Garamond"/>
        </w:rPr>
        <w:t>-</w:t>
      </w:r>
      <w:r>
        <w:rPr>
          <w:rFonts w:ascii="Garamond" w:hAnsi="Garamond"/>
        </w:rPr>
        <w:t>sampling activities to help draw in even more tradeshow goers to the FoodPhilippines Pavilion</w:t>
      </w:r>
      <w:r w:rsidR="002E19E4">
        <w:rPr>
          <w:rFonts w:ascii="Garamond" w:hAnsi="Garamond"/>
        </w:rPr>
        <w:t xml:space="preserve">. Chef </w:t>
      </w:r>
      <w:proofErr w:type="spellStart"/>
      <w:r w:rsidR="002E19E4">
        <w:rPr>
          <w:rFonts w:ascii="Garamond" w:hAnsi="Garamond"/>
        </w:rPr>
        <w:t>Nitard</w:t>
      </w:r>
      <w:proofErr w:type="spellEnd"/>
      <w:r w:rsidR="002E19E4">
        <w:rPr>
          <w:rFonts w:ascii="Garamond" w:hAnsi="Garamond"/>
        </w:rPr>
        <w:t xml:space="preserve"> developed dishes and desserts highlighting Filipino ingredients through different applications, adapting each dish to Asian and Chinese tastes. Through these activities, it was observed that Chinese consumers d</w:t>
      </w:r>
      <w:r w:rsidR="00D4703F">
        <w:rPr>
          <w:rFonts w:ascii="Garamond" w:hAnsi="Garamond"/>
        </w:rPr>
        <w:t>o no</w:t>
      </w:r>
      <w:r w:rsidR="002E19E4">
        <w:rPr>
          <w:rFonts w:ascii="Garamond" w:hAnsi="Garamond"/>
        </w:rPr>
        <w:t>t shy away from trying new flavors and cooking styles</w:t>
      </w:r>
      <w:r w:rsidR="00F50E84">
        <w:rPr>
          <w:rFonts w:ascii="Garamond" w:hAnsi="Garamond"/>
        </w:rPr>
        <w:t xml:space="preserve">. This observation </w:t>
      </w:r>
      <w:proofErr w:type="gramStart"/>
      <w:r w:rsidR="00F50E84">
        <w:rPr>
          <w:rFonts w:ascii="Garamond" w:hAnsi="Garamond"/>
        </w:rPr>
        <w:t>opens up</w:t>
      </w:r>
      <w:proofErr w:type="gramEnd"/>
      <w:r w:rsidR="00F50E84">
        <w:rPr>
          <w:rFonts w:ascii="Garamond" w:hAnsi="Garamond"/>
        </w:rPr>
        <w:t xml:space="preserve"> new avenues and possibilities for Filipino food exporters and chefs to explore.</w:t>
      </w:r>
    </w:p>
    <w:p w14:paraId="54A70C77" w14:textId="2796132A" w:rsidR="008F770A" w:rsidRDefault="008F770A" w:rsidP="009C55EC">
      <w:pPr>
        <w:jc w:val="both"/>
        <w:rPr>
          <w:rFonts w:ascii="Garamond" w:hAnsi="Garamond"/>
        </w:rPr>
      </w:pPr>
    </w:p>
    <w:p w14:paraId="565DFD59" w14:textId="77777777" w:rsidR="002135A3" w:rsidRDefault="002135A3" w:rsidP="009C55EC">
      <w:pPr>
        <w:jc w:val="both"/>
        <w:rPr>
          <w:rFonts w:ascii="Garamond" w:hAnsi="Garamond"/>
        </w:rPr>
      </w:pPr>
    </w:p>
    <w:p w14:paraId="4E84D08F" w14:textId="77777777" w:rsidR="002135A3" w:rsidRDefault="002135A3" w:rsidP="009C55EC">
      <w:pPr>
        <w:jc w:val="both"/>
        <w:rPr>
          <w:rFonts w:ascii="Garamond" w:hAnsi="Garamond"/>
        </w:rPr>
      </w:pPr>
    </w:p>
    <w:p w14:paraId="1134D9C2" w14:textId="6ECD2156" w:rsidR="00A816F0" w:rsidRDefault="008F770A" w:rsidP="009C55EC">
      <w:pPr>
        <w:jc w:val="both"/>
        <w:rPr>
          <w:rFonts w:ascii="Garamond" w:hAnsi="Garamond"/>
        </w:rPr>
      </w:pPr>
      <w:r>
        <w:rPr>
          <w:rFonts w:ascii="Garamond" w:hAnsi="Garamond"/>
        </w:rPr>
        <w:t>“Through this participation, we shall continue to improve the bilateral trade relations between the Philippines and China as we forge stronger bonds with China and the rest of the world,” said DTI Undersecretary Abdulgani Macatoman during the opening of the FoodPhilippines Pavilion.</w:t>
      </w:r>
    </w:p>
    <w:p w14:paraId="19861D5E" w14:textId="77777777" w:rsidR="00A816F0" w:rsidRDefault="00A816F0" w:rsidP="009C55EC">
      <w:pPr>
        <w:jc w:val="both"/>
        <w:rPr>
          <w:rFonts w:ascii="Garamond" w:hAnsi="Garamond"/>
        </w:rPr>
      </w:pPr>
    </w:p>
    <w:p w14:paraId="5954428F" w14:textId="6374824C" w:rsidR="006A28F8" w:rsidRDefault="00A816F0" w:rsidP="009C55EC">
      <w:pPr>
        <w:jc w:val="both"/>
        <w:rPr>
          <w:rFonts w:ascii="Garamond" w:hAnsi="Garamond"/>
        </w:rPr>
      </w:pPr>
      <w:r>
        <w:rPr>
          <w:rFonts w:ascii="Garamond" w:hAnsi="Garamond"/>
        </w:rPr>
        <w:t>Undersecretary Macatoman</w:t>
      </w:r>
      <w:r w:rsidR="00533799">
        <w:rPr>
          <w:rFonts w:ascii="Garamond" w:hAnsi="Garamond"/>
        </w:rPr>
        <w:t xml:space="preserve"> also noted the presence of halal foods </w:t>
      </w:r>
      <w:r w:rsidR="00FA7F50">
        <w:rPr>
          <w:rFonts w:ascii="Garamond" w:hAnsi="Garamond"/>
        </w:rPr>
        <w:t>featured</w:t>
      </w:r>
      <w:r w:rsidR="00533799">
        <w:rPr>
          <w:rFonts w:ascii="Garamond" w:hAnsi="Garamond"/>
        </w:rPr>
        <w:t xml:space="preserve"> by 19 of the 32 exhibitors as </w:t>
      </w:r>
      <w:r w:rsidR="00FA7F50">
        <w:rPr>
          <w:rFonts w:ascii="Garamond" w:hAnsi="Garamond"/>
        </w:rPr>
        <w:t xml:space="preserve">the Philippines’ response to the rapid growth of the health and wellness sector in the global market. “Through these </w:t>
      </w:r>
      <w:r>
        <w:rPr>
          <w:rFonts w:ascii="Garamond" w:hAnsi="Garamond"/>
        </w:rPr>
        <w:t>efforts to further promote healthier consumer foods and beverages, the Philippines aims to solidify its place as a key player in this growing sector,” he adds.</w:t>
      </w:r>
    </w:p>
    <w:p w14:paraId="07B77B6C" w14:textId="5D3A85C9" w:rsidR="00A816F0" w:rsidRDefault="00A816F0" w:rsidP="009C55EC">
      <w:pPr>
        <w:jc w:val="both"/>
        <w:rPr>
          <w:rFonts w:ascii="Garamond" w:hAnsi="Garamond"/>
        </w:rPr>
      </w:pPr>
    </w:p>
    <w:p w14:paraId="292B5BFE" w14:textId="2E25A704" w:rsidR="00A816F0" w:rsidRDefault="00A816F0" w:rsidP="009C55EC">
      <w:pPr>
        <w:jc w:val="both"/>
        <w:rPr>
          <w:rFonts w:ascii="Garamond" w:hAnsi="Garamond"/>
        </w:rPr>
      </w:pPr>
      <w:r>
        <w:rPr>
          <w:rFonts w:ascii="Garamond" w:hAnsi="Garamond"/>
        </w:rPr>
        <w:t xml:space="preserve">This year’s Philippine delegation is comprised of the following exhibitors: 22 </w:t>
      </w:r>
      <w:proofErr w:type="spellStart"/>
      <w:r>
        <w:rPr>
          <w:rFonts w:ascii="Garamond" w:hAnsi="Garamond"/>
        </w:rPr>
        <w:t>Propack</w:t>
      </w:r>
      <w:proofErr w:type="spellEnd"/>
      <w:r>
        <w:rPr>
          <w:rFonts w:ascii="Garamond" w:hAnsi="Garamond"/>
        </w:rPr>
        <w:t xml:space="preserve"> Asia Corp</w:t>
      </w:r>
      <w:r w:rsidR="00E215F1">
        <w:rPr>
          <w:rFonts w:ascii="Garamond" w:hAnsi="Garamond"/>
        </w:rPr>
        <w:t>oration</w:t>
      </w:r>
      <w:r>
        <w:rPr>
          <w:rFonts w:ascii="Garamond" w:hAnsi="Garamond"/>
        </w:rPr>
        <w:t xml:space="preserve">; </w:t>
      </w:r>
      <w:proofErr w:type="spellStart"/>
      <w:r>
        <w:rPr>
          <w:rFonts w:ascii="Garamond" w:hAnsi="Garamond"/>
        </w:rPr>
        <w:t>AgriNurture</w:t>
      </w:r>
      <w:proofErr w:type="spellEnd"/>
      <w:r>
        <w:rPr>
          <w:rFonts w:ascii="Garamond" w:hAnsi="Garamond"/>
        </w:rPr>
        <w:t xml:space="preserve">, Inc.; </w:t>
      </w:r>
      <w:proofErr w:type="spellStart"/>
      <w:r>
        <w:rPr>
          <w:rFonts w:ascii="Garamond" w:hAnsi="Garamond"/>
        </w:rPr>
        <w:t>Benevelle</w:t>
      </w:r>
      <w:proofErr w:type="spellEnd"/>
      <w:r>
        <w:rPr>
          <w:rFonts w:ascii="Garamond" w:hAnsi="Garamond"/>
        </w:rPr>
        <w:t xml:space="preserve"> Corporation; B-G Fruits &amp; Nuts Mfg</w:t>
      </w:r>
      <w:r w:rsidR="00E215F1">
        <w:rPr>
          <w:rFonts w:ascii="Garamond" w:hAnsi="Garamond"/>
        </w:rPr>
        <w:t>. Corp.</w:t>
      </w:r>
      <w:r>
        <w:rPr>
          <w:rFonts w:ascii="Garamond" w:hAnsi="Garamond"/>
        </w:rPr>
        <w:t xml:space="preserve">; Century Pacific Food, Inc.; </w:t>
      </w:r>
      <w:proofErr w:type="spellStart"/>
      <w:r>
        <w:rPr>
          <w:rFonts w:ascii="Garamond" w:hAnsi="Garamond"/>
        </w:rPr>
        <w:t>Eng</w:t>
      </w:r>
      <w:proofErr w:type="spellEnd"/>
      <w:r>
        <w:rPr>
          <w:rFonts w:ascii="Garamond" w:hAnsi="Garamond"/>
        </w:rPr>
        <w:t xml:space="preserve"> Seng Food Products; Excellent Quality Goods Supply Co.; </w:t>
      </w:r>
      <w:proofErr w:type="spellStart"/>
      <w:r>
        <w:rPr>
          <w:rFonts w:ascii="Garamond" w:hAnsi="Garamond"/>
        </w:rPr>
        <w:t>Filifresh</w:t>
      </w:r>
      <w:proofErr w:type="spellEnd"/>
      <w:r>
        <w:rPr>
          <w:rFonts w:ascii="Garamond" w:hAnsi="Garamond"/>
        </w:rPr>
        <w:t xml:space="preserve"> International Trading; Fisher Farms Incorporated; Fruits of Life, Inc.; GSL Premium Food Export Corp.; </w:t>
      </w:r>
      <w:proofErr w:type="spellStart"/>
      <w:r>
        <w:rPr>
          <w:rFonts w:ascii="Garamond" w:hAnsi="Garamond"/>
        </w:rPr>
        <w:t>Jamla</w:t>
      </w:r>
      <w:proofErr w:type="spellEnd"/>
      <w:r>
        <w:rPr>
          <w:rFonts w:ascii="Garamond" w:hAnsi="Garamond"/>
        </w:rPr>
        <w:t xml:space="preserve"> Corporation; Magic</w:t>
      </w:r>
      <w:r w:rsidR="00040E6C">
        <w:rPr>
          <w:rFonts w:ascii="Garamond" w:hAnsi="Garamond"/>
        </w:rPr>
        <w:t xml:space="preserve"> Me</w:t>
      </w:r>
      <w:r>
        <w:rPr>
          <w:rFonts w:ascii="Garamond" w:hAnsi="Garamond"/>
        </w:rPr>
        <w:t xml:space="preserve">lt Foods, Inc.; </w:t>
      </w:r>
      <w:proofErr w:type="spellStart"/>
      <w:r>
        <w:rPr>
          <w:rFonts w:ascii="Garamond" w:hAnsi="Garamond"/>
        </w:rPr>
        <w:t>Magsasakang</w:t>
      </w:r>
      <w:proofErr w:type="spellEnd"/>
      <w:r>
        <w:rPr>
          <w:rFonts w:ascii="Garamond" w:hAnsi="Garamond"/>
        </w:rPr>
        <w:t xml:space="preserve"> </w:t>
      </w:r>
      <w:proofErr w:type="spellStart"/>
      <w:r>
        <w:rPr>
          <w:rFonts w:ascii="Garamond" w:hAnsi="Garamond"/>
        </w:rPr>
        <w:t>Progresibo</w:t>
      </w:r>
      <w:proofErr w:type="spellEnd"/>
      <w:r>
        <w:rPr>
          <w:rFonts w:ascii="Garamond" w:hAnsi="Garamond"/>
        </w:rPr>
        <w:t xml:space="preserve"> Marketing Cooperative; </w:t>
      </w:r>
      <w:proofErr w:type="spellStart"/>
      <w:r>
        <w:rPr>
          <w:rFonts w:ascii="Garamond" w:hAnsi="Garamond"/>
        </w:rPr>
        <w:t>Mancoco</w:t>
      </w:r>
      <w:proofErr w:type="spellEnd"/>
      <w:r>
        <w:rPr>
          <w:rFonts w:ascii="Garamond" w:hAnsi="Garamond"/>
        </w:rPr>
        <w:t xml:space="preserve"> Food Processing Inc.; Monde M.Y. San Corporation; Monde Nissin Corp</w:t>
      </w:r>
      <w:r w:rsidR="00E215F1">
        <w:rPr>
          <w:rFonts w:ascii="Garamond" w:hAnsi="Garamond"/>
        </w:rPr>
        <w:t>oration</w:t>
      </w:r>
      <w:r>
        <w:rPr>
          <w:rFonts w:ascii="Garamond" w:hAnsi="Garamond"/>
        </w:rPr>
        <w:t xml:space="preserve">; </w:t>
      </w:r>
      <w:proofErr w:type="spellStart"/>
      <w:r>
        <w:rPr>
          <w:rFonts w:ascii="Garamond" w:hAnsi="Garamond"/>
        </w:rPr>
        <w:t>Pasciolco</w:t>
      </w:r>
      <w:proofErr w:type="spellEnd"/>
      <w:r>
        <w:rPr>
          <w:rFonts w:ascii="Garamond" w:hAnsi="Garamond"/>
        </w:rPr>
        <w:t xml:space="preserve"> </w:t>
      </w:r>
      <w:proofErr w:type="spellStart"/>
      <w:r>
        <w:rPr>
          <w:rFonts w:ascii="Garamond" w:hAnsi="Garamond"/>
        </w:rPr>
        <w:t>Agriventures</w:t>
      </w:r>
      <w:proofErr w:type="spellEnd"/>
      <w:r>
        <w:rPr>
          <w:rFonts w:ascii="Garamond" w:hAnsi="Garamond"/>
        </w:rPr>
        <w:t xml:space="preserve">; Pearl Foods International, Inc.; Phil. </w:t>
      </w:r>
      <w:proofErr w:type="spellStart"/>
      <w:r>
        <w:rPr>
          <w:rFonts w:ascii="Garamond" w:hAnsi="Garamond"/>
        </w:rPr>
        <w:t>Morinda</w:t>
      </w:r>
      <w:proofErr w:type="spellEnd"/>
      <w:r>
        <w:rPr>
          <w:rFonts w:ascii="Garamond" w:hAnsi="Garamond"/>
        </w:rPr>
        <w:t xml:space="preserve"> </w:t>
      </w:r>
      <w:proofErr w:type="spellStart"/>
      <w:r>
        <w:rPr>
          <w:rFonts w:ascii="Garamond" w:hAnsi="Garamond"/>
        </w:rPr>
        <w:t>Citrifolia</w:t>
      </w:r>
      <w:proofErr w:type="spellEnd"/>
      <w:r>
        <w:rPr>
          <w:rFonts w:ascii="Garamond" w:hAnsi="Garamond"/>
        </w:rPr>
        <w:t xml:space="preserve"> Inc.; Philippine Franchise Association; </w:t>
      </w:r>
      <w:proofErr w:type="spellStart"/>
      <w:r>
        <w:rPr>
          <w:rFonts w:ascii="Garamond" w:hAnsi="Garamond"/>
        </w:rPr>
        <w:t>Pixcel</w:t>
      </w:r>
      <w:proofErr w:type="spellEnd"/>
      <w:r>
        <w:rPr>
          <w:rFonts w:ascii="Garamond" w:hAnsi="Garamond"/>
        </w:rPr>
        <w:t xml:space="preserve"> Transglobal Foods Inc.; </w:t>
      </w:r>
      <w:proofErr w:type="spellStart"/>
      <w:r>
        <w:rPr>
          <w:rFonts w:ascii="Garamond" w:hAnsi="Garamond"/>
        </w:rPr>
        <w:t>Primex</w:t>
      </w:r>
      <w:proofErr w:type="spellEnd"/>
      <w:r>
        <w:rPr>
          <w:rFonts w:ascii="Garamond" w:hAnsi="Garamond"/>
        </w:rPr>
        <w:t xml:space="preserve"> Coco Products, Inc.; Roxas Sigma Agri</w:t>
      </w:r>
      <w:r w:rsidR="00E215F1">
        <w:rPr>
          <w:rFonts w:ascii="Garamond" w:hAnsi="Garamond"/>
        </w:rPr>
        <w:t xml:space="preserve"> V</w:t>
      </w:r>
      <w:r>
        <w:rPr>
          <w:rFonts w:ascii="Garamond" w:hAnsi="Garamond"/>
        </w:rPr>
        <w:t xml:space="preserve">entures, Inc.; S&amp;W Fine Foods International, Limited; San Miguel Foods; See’s International Food Mfg. Corp.; SL </w:t>
      </w:r>
      <w:proofErr w:type="spellStart"/>
      <w:r>
        <w:rPr>
          <w:rFonts w:ascii="Garamond" w:hAnsi="Garamond"/>
        </w:rPr>
        <w:t>Agrifood</w:t>
      </w:r>
      <w:proofErr w:type="spellEnd"/>
      <w:r>
        <w:rPr>
          <w:rFonts w:ascii="Garamond" w:hAnsi="Garamond"/>
        </w:rPr>
        <w:t>/</w:t>
      </w:r>
      <w:proofErr w:type="spellStart"/>
      <w:r>
        <w:rPr>
          <w:rFonts w:ascii="Garamond" w:hAnsi="Garamond"/>
        </w:rPr>
        <w:t>Agritech</w:t>
      </w:r>
      <w:proofErr w:type="spellEnd"/>
      <w:r>
        <w:rPr>
          <w:rFonts w:ascii="Garamond" w:hAnsi="Garamond"/>
        </w:rPr>
        <w:t xml:space="preserve"> Corporation; Team Asia Corporation; Trans Ocean Food Products, Inc.; Tr</w:t>
      </w:r>
      <w:r w:rsidR="00E215F1">
        <w:rPr>
          <w:rFonts w:ascii="Garamond" w:hAnsi="Garamond"/>
        </w:rPr>
        <w:t>o</w:t>
      </w:r>
      <w:r>
        <w:rPr>
          <w:rFonts w:ascii="Garamond" w:hAnsi="Garamond"/>
        </w:rPr>
        <w:t>picana Food Products, Inc. and W.L. Food</w:t>
      </w:r>
      <w:r w:rsidR="00E215F1">
        <w:rPr>
          <w:rFonts w:ascii="Garamond" w:hAnsi="Garamond"/>
        </w:rPr>
        <w:t>s</w:t>
      </w:r>
      <w:r>
        <w:rPr>
          <w:rFonts w:ascii="Garamond" w:hAnsi="Garamond"/>
        </w:rPr>
        <w:t>.</w:t>
      </w:r>
    </w:p>
    <w:p w14:paraId="440D1026" w14:textId="77777777" w:rsidR="00A816F0" w:rsidRDefault="00A816F0" w:rsidP="009C55EC">
      <w:pPr>
        <w:jc w:val="both"/>
        <w:rPr>
          <w:rFonts w:ascii="Garamond" w:hAnsi="Garamond"/>
        </w:rPr>
      </w:pPr>
    </w:p>
    <w:p w14:paraId="2BD5EAAA" w14:textId="77777777" w:rsidR="00A816F0" w:rsidRDefault="0016477F" w:rsidP="009C55EC">
      <w:pPr>
        <w:jc w:val="both"/>
        <w:rPr>
          <w:rFonts w:ascii="Garamond" w:hAnsi="Garamond"/>
        </w:rPr>
      </w:pPr>
      <w:r>
        <w:rPr>
          <w:rFonts w:ascii="Garamond" w:hAnsi="Garamond"/>
        </w:rPr>
        <w:t>The Philippine Pavilion received an estimated number of 6,000 buyers and visitors during the 6-day event</w:t>
      </w:r>
      <w:r w:rsidR="00B035D8">
        <w:rPr>
          <w:rFonts w:ascii="Garamond" w:hAnsi="Garamond"/>
        </w:rPr>
        <w:t>.</w:t>
      </w:r>
      <w:r w:rsidR="000731ED">
        <w:rPr>
          <w:rFonts w:ascii="Garamond" w:hAnsi="Garamond"/>
        </w:rPr>
        <w:t xml:space="preserve"> </w:t>
      </w:r>
      <w:r w:rsidR="00A816F0">
        <w:rPr>
          <w:rFonts w:ascii="Garamond" w:hAnsi="Garamond"/>
        </w:rPr>
        <w:t>The best-selling Philippine products at the expo were fresh bananas, pineapples, mangoes and durian. These were followed by processed fruits &amp; nuts and other coconut-based products.</w:t>
      </w:r>
    </w:p>
    <w:p w14:paraId="146C7F09" w14:textId="77777777" w:rsidR="00A816F0" w:rsidRDefault="00A816F0" w:rsidP="009C55EC">
      <w:pPr>
        <w:jc w:val="both"/>
        <w:rPr>
          <w:rFonts w:ascii="Garamond" w:hAnsi="Garamond"/>
        </w:rPr>
      </w:pPr>
    </w:p>
    <w:p w14:paraId="473982E0" w14:textId="6D3CF0E5" w:rsidR="009C55EC" w:rsidRDefault="00706172" w:rsidP="009C55EC">
      <w:pPr>
        <w:jc w:val="both"/>
        <w:rPr>
          <w:rFonts w:ascii="Garamond" w:hAnsi="Garamond"/>
        </w:rPr>
      </w:pPr>
      <w:r>
        <w:rPr>
          <w:rFonts w:ascii="Garamond" w:hAnsi="Garamond"/>
        </w:rPr>
        <w:t xml:space="preserve">With the </w:t>
      </w:r>
      <w:r w:rsidR="00B83FE6">
        <w:rPr>
          <w:rFonts w:ascii="Garamond" w:hAnsi="Garamond"/>
        </w:rPr>
        <w:t xml:space="preserve">positive reception and results </w:t>
      </w:r>
      <w:r w:rsidR="004B2BF7">
        <w:rPr>
          <w:rFonts w:ascii="Garamond" w:hAnsi="Garamond"/>
        </w:rPr>
        <w:t>from</w:t>
      </w:r>
      <w:r w:rsidR="00B83FE6">
        <w:rPr>
          <w:rFonts w:ascii="Garamond" w:hAnsi="Garamond"/>
        </w:rPr>
        <w:t xml:space="preserve"> this year’s Philippine exhibitors, both the DTI and the DA are expecting a much bigger participation </w:t>
      </w:r>
      <w:r w:rsidR="007D3345">
        <w:rPr>
          <w:rFonts w:ascii="Garamond" w:hAnsi="Garamond"/>
        </w:rPr>
        <w:t>in</w:t>
      </w:r>
      <w:bookmarkStart w:id="0" w:name="_GoBack"/>
      <w:bookmarkEnd w:id="0"/>
      <w:r w:rsidR="00B83FE6">
        <w:rPr>
          <w:rFonts w:ascii="Garamond" w:hAnsi="Garamond"/>
        </w:rPr>
        <w:t xml:space="preserve"> the 2020 edition of CIIE.</w:t>
      </w:r>
    </w:p>
    <w:p w14:paraId="201BE874" w14:textId="77777777" w:rsidR="0035166A" w:rsidRPr="002E33B2" w:rsidRDefault="0035166A" w:rsidP="009C55EC">
      <w:pPr>
        <w:jc w:val="both"/>
        <w:rPr>
          <w:rFonts w:ascii="Garamond" w:hAnsi="Garamond"/>
        </w:rPr>
      </w:pPr>
    </w:p>
    <w:p w14:paraId="045EA871" w14:textId="77777777" w:rsidR="009C55EC" w:rsidRPr="002E33B2" w:rsidRDefault="009C55EC" w:rsidP="009C55EC">
      <w:pPr>
        <w:spacing w:line="276" w:lineRule="auto"/>
        <w:jc w:val="center"/>
        <w:rPr>
          <w:rFonts w:ascii="Garamond" w:hAnsi="Garamond"/>
          <w:color w:val="000000"/>
        </w:rPr>
      </w:pPr>
      <w:r w:rsidRPr="002E33B2">
        <w:rPr>
          <w:rFonts w:ascii="Garamond" w:hAnsi="Garamond"/>
          <w:color w:val="000000"/>
        </w:rPr>
        <w:t>###</w:t>
      </w:r>
    </w:p>
    <w:p w14:paraId="3E709B17" w14:textId="77777777" w:rsidR="009C55EC" w:rsidRDefault="009C55EC" w:rsidP="009C55EC">
      <w:pPr>
        <w:spacing w:line="276" w:lineRule="auto"/>
        <w:jc w:val="both"/>
        <w:rPr>
          <w:rFonts w:ascii="Garamond" w:hAnsi="Garamond"/>
          <w:color w:val="000000"/>
        </w:rPr>
      </w:pPr>
      <w:r w:rsidRPr="007C627E">
        <w:rPr>
          <w:rFonts w:ascii="Garamond" w:hAnsi="Garamond"/>
          <w:color w:val="000000"/>
        </w:rPr>
        <w:t>Ref: Ryanorlie B. Abeledo</w:t>
      </w:r>
    </w:p>
    <w:p w14:paraId="00FAA95C" w14:textId="77777777" w:rsidR="009C55EC" w:rsidRPr="002E33B2" w:rsidRDefault="009C55EC" w:rsidP="009C55EC">
      <w:pPr>
        <w:spacing w:line="276" w:lineRule="auto"/>
        <w:jc w:val="both"/>
        <w:rPr>
          <w:rFonts w:ascii="Garamond" w:hAnsi="Garamond"/>
          <w:color w:val="000000"/>
        </w:rPr>
      </w:pPr>
      <w:r w:rsidRPr="002E33B2">
        <w:rPr>
          <w:rFonts w:ascii="Garamond" w:hAnsi="Garamond"/>
          <w:color w:val="000000"/>
        </w:rPr>
        <w:t>Tel: (+632) 831 2201 local 253</w:t>
      </w:r>
    </w:p>
    <w:p w14:paraId="2B3FE665" w14:textId="77777777" w:rsidR="009C55EC" w:rsidRPr="002E33B2" w:rsidRDefault="009C55EC" w:rsidP="009C55EC">
      <w:pPr>
        <w:spacing w:line="276" w:lineRule="auto"/>
        <w:jc w:val="both"/>
        <w:rPr>
          <w:rFonts w:ascii="Garamond" w:hAnsi="Garamond"/>
          <w:color w:val="000000"/>
        </w:rPr>
      </w:pPr>
      <w:r w:rsidRPr="002E33B2">
        <w:rPr>
          <w:rFonts w:ascii="Garamond" w:hAnsi="Garamond"/>
          <w:color w:val="000000"/>
        </w:rPr>
        <w:t>Email: rabeledo@citem.com.ph</w:t>
      </w:r>
    </w:p>
    <w:p w14:paraId="4D767E78" w14:textId="77777777" w:rsidR="009C55EC" w:rsidRPr="002E33B2" w:rsidRDefault="009C55EC" w:rsidP="009C55EC">
      <w:pPr>
        <w:spacing w:line="276" w:lineRule="auto"/>
        <w:jc w:val="both"/>
        <w:rPr>
          <w:rFonts w:ascii="Garamond" w:hAnsi="Garamond"/>
          <w:color w:val="000000"/>
        </w:rPr>
      </w:pPr>
      <w:r w:rsidRPr="002E33B2">
        <w:rPr>
          <w:rFonts w:ascii="Garamond" w:hAnsi="Garamond"/>
          <w:color w:val="000000"/>
        </w:rPr>
        <w:t>Website: www.citem.gov.ph</w:t>
      </w:r>
    </w:p>
    <w:p w14:paraId="55DE9566" w14:textId="77777777" w:rsidR="009C55EC" w:rsidRPr="002E33B2" w:rsidRDefault="009C55EC" w:rsidP="009C55EC">
      <w:pPr>
        <w:spacing w:line="276" w:lineRule="auto"/>
        <w:jc w:val="both"/>
        <w:rPr>
          <w:rFonts w:ascii="Garamond" w:hAnsi="Garamond"/>
          <w:color w:val="000000"/>
        </w:rPr>
      </w:pPr>
      <w:r w:rsidRPr="002E33B2">
        <w:rPr>
          <w:rFonts w:ascii="Garamond" w:hAnsi="Garamond"/>
          <w:color w:val="000000"/>
        </w:rPr>
        <w:t>Twitter: @</w:t>
      </w:r>
      <w:proofErr w:type="spellStart"/>
      <w:r w:rsidRPr="002E33B2">
        <w:rPr>
          <w:rFonts w:ascii="Garamond" w:hAnsi="Garamond"/>
          <w:color w:val="000000"/>
        </w:rPr>
        <w:t>CITEMPh</w:t>
      </w:r>
      <w:proofErr w:type="spellEnd"/>
    </w:p>
    <w:p w14:paraId="2D5FC575" w14:textId="1CC0D407" w:rsidR="000633E3" w:rsidRPr="000633E3" w:rsidRDefault="009C55EC" w:rsidP="00A816F0">
      <w:pPr>
        <w:spacing w:line="276" w:lineRule="auto"/>
        <w:jc w:val="both"/>
        <w:rPr>
          <w:rFonts w:ascii="Calibri" w:eastAsia="Times New Roman" w:hAnsi="Calibri" w:cs="Calibri"/>
          <w:color w:val="000000"/>
          <w:sz w:val="22"/>
          <w:szCs w:val="22"/>
        </w:rPr>
      </w:pPr>
      <w:r w:rsidRPr="002E33B2">
        <w:rPr>
          <w:rFonts w:ascii="Garamond" w:hAnsi="Garamond"/>
          <w:color w:val="000000"/>
        </w:rPr>
        <w:t>Facebook: @DTI.CITEM</w:t>
      </w:r>
    </w:p>
    <w:p w14:paraId="2E7A6552" w14:textId="77777777" w:rsidR="000633E3" w:rsidRPr="0082302D" w:rsidRDefault="000633E3" w:rsidP="0014299B">
      <w:pPr>
        <w:spacing w:line="276" w:lineRule="auto"/>
        <w:jc w:val="both"/>
        <w:rPr>
          <w:rFonts w:ascii="Garamond" w:hAnsi="Garamond"/>
          <w:color w:val="000000"/>
        </w:rPr>
      </w:pPr>
    </w:p>
    <w:sectPr w:rsidR="000633E3" w:rsidRPr="0082302D" w:rsidSect="002815CC">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6CBC8" w14:textId="77777777" w:rsidR="00C805D9" w:rsidRDefault="00C805D9" w:rsidP="002815CC">
      <w:r>
        <w:separator/>
      </w:r>
    </w:p>
  </w:endnote>
  <w:endnote w:type="continuationSeparator" w:id="0">
    <w:p w14:paraId="559D223A" w14:textId="77777777" w:rsidR="00C805D9" w:rsidRDefault="00C805D9" w:rsidP="0028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DE5EC" w14:textId="77777777" w:rsidR="00C805D9" w:rsidRDefault="00C805D9" w:rsidP="002815CC">
      <w:r>
        <w:separator/>
      </w:r>
    </w:p>
  </w:footnote>
  <w:footnote w:type="continuationSeparator" w:id="0">
    <w:p w14:paraId="424C0168" w14:textId="77777777" w:rsidR="00C805D9" w:rsidRDefault="00C805D9" w:rsidP="0028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BA7A" w14:textId="77777777" w:rsidR="00C74821" w:rsidRDefault="00C74821">
    <w:pPr>
      <w:pStyle w:val="Header"/>
    </w:pPr>
    <w:r>
      <w:rPr>
        <w:noProof/>
      </w:rPr>
      <w:drawing>
        <wp:anchor distT="0" distB="0" distL="114300" distR="114300" simplePos="0" relativeHeight="251658240" behindDoc="1" locked="1" layoutInCell="1" allowOverlap="1" wp14:anchorId="25B70BB4" wp14:editId="7A48BB99">
          <wp:simplePos x="0" y="0"/>
          <wp:positionH relativeFrom="page">
            <wp:posOffset>30480</wp:posOffset>
          </wp:positionH>
          <wp:positionV relativeFrom="page">
            <wp:posOffset>45720</wp:posOffset>
          </wp:positionV>
          <wp:extent cx="7498080" cy="10597896"/>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EM Letterhead 190314-01.jpg"/>
                  <pic:cNvPicPr/>
                </pic:nvPicPr>
                <pic:blipFill>
                  <a:blip r:embed="rId1">
                    <a:extLst>
                      <a:ext uri="{28A0092B-C50C-407E-A947-70E740481C1C}">
                        <a14:useLocalDpi xmlns:a14="http://schemas.microsoft.com/office/drawing/2010/main" val="0"/>
                      </a:ext>
                    </a:extLst>
                  </a:blip>
                  <a:stretch>
                    <a:fillRect/>
                  </a:stretch>
                </pic:blipFill>
                <pic:spPr>
                  <a:xfrm>
                    <a:off x="0" y="0"/>
                    <a:ext cx="7498080" cy="10597896"/>
                  </a:xfrm>
                  <a:prstGeom prst="rect">
                    <a:avLst/>
                  </a:prstGeom>
                </pic:spPr>
              </pic:pic>
            </a:graphicData>
          </a:graphic>
          <wp14:sizeRelH relativeFrom="margin">
            <wp14:pctWidth>0</wp14:pctWidth>
          </wp14:sizeRelH>
          <wp14:sizeRelV relativeFrom="margin">
            <wp14:pctHeight>0</wp14:pctHeight>
          </wp14:sizeRelV>
        </wp:anchor>
      </w:drawing>
    </w:r>
  </w:p>
  <w:p w14:paraId="5150C71E" w14:textId="77777777" w:rsidR="00C74821" w:rsidRDefault="00C7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83264"/>
    <w:multiLevelType w:val="hybridMultilevel"/>
    <w:tmpl w:val="B754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91AC7"/>
    <w:multiLevelType w:val="multilevel"/>
    <w:tmpl w:val="0E06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8720AA"/>
    <w:multiLevelType w:val="hybridMultilevel"/>
    <w:tmpl w:val="BB78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CC"/>
    <w:rsid w:val="00006E78"/>
    <w:rsid w:val="000144B1"/>
    <w:rsid w:val="000221BF"/>
    <w:rsid w:val="000330D0"/>
    <w:rsid w:val="000337D3"/>
    <w:rsid w:val="00040E6C"/>
    <w:rsid w:val="00044C5D"/>
    <w:rsid w:val="0004719C"/>
    <w:rsid w:val="00052A19"/>
    <w:rsid w:val="000633E3"/>
    <w:rsid w:val="00070503"/>
    <w:rsid w:val="00070C92"/>
    <w:rsid w:val="000731ED"/>
    <w:rsid w:val="00075DF4"/>
    <w:rsid w:val="00095351"/>
    <w:rsid w:val="000A114E"/>
    <w:rsid w:val="000B0873"/>
    <w:rsid w:val="000B515A"/>
    <w:rsid w:val="000C0126"/>
    <w:rsid w:val="000C21DF"/>
    <w:rsid w:val="000C2D1B"/>
    <w:rsid w:val="000C6F9C"/>
    <w:rsid w:val="000D45C6"/>
    <w:rsid w:val="000E4AC0"/>
    <w:rsid w:val="000E4D4F"/>
    <w:rsid w:val="000E5682"/>
    <w:rsid w:val="000E7619"/>
    <w:rsid w:val="000F5C80"/>
    <w:rsid w:val="00114ED1"/>
    <w:rsid w:val="0011621E"/>
    <w:rsid w:val="00126BA8"/>
    <w:rsid w:val="00135449"/>
    <w:rsid w:val="00142359"/>
    <w:rsid w:val="0014299B"/>
    <w:rsid w:val="0014359E"/>
    <w:rsid w:val="00145F5D"/>
    <w:rsid w:val="00157FB9"/>
    <w:rsid w:val="0016477F"/>
    <w:rsid w:val="00164EBB"/>
    <w:rsid w:val="00167CF1"/>
    <w:rsid w:val="00167FDC"/>
    <w:rsid w:val="001702DB"/>
    <w:rsid w:val="00172DB3"/>
    <w:rsid w:val="001964B8"/>
    <w:rsid w:val="001A7823"/>
    <w:rsid w:val="001B4BD0"/>
    <w:rsid w:val="001B694C"/>
    <w:rsid w:val="001C25EC"/>
    <w:rsid w:val="001D1BB1"/>
    <w:rsid w:val="001D249F"/>
    <w:rsid w:val="001D6AD3"/>
    <w:rsid w:val="001E56EF"/>
    <w:rsid w:val="00207CDD"/>
    <w:rsid w:val="00210D14"/>
    <w:rsid w:val="002135A3"/>
    <w:rsid w:val="00226336"/>
    <w:rsid w:val="00270278"/>
    <w:rsid w:val="002705F4"/>
    <w:rsid w:val="002815CC"/>
    <w:rsid w:val="002823DF"/>
    <w:rsid w:val="002A2A8F"/>
    <w:rsid w:val="002A32C6"/>
    <w:rsid w:val="002A3663"/>
    <w:rsid w:val="002B5495"/>
    <w:rsid w:val="002B58FA"/>
    <w:rsid w:val="002D258A"/>
    <w:rsid w:val="002D3237"/>
    <w:rsid w:val="002E19E4"/>
    <w:rsid w:val="002F0261"/>
    <w:rsid w:val="002F0E53"/>
    <w:rsid w:val="002F1335"/>
    <w:rsid w:val="002F3A7C"/>
    <w:rsid w:val="00305C7D"/>
    <w:rsid w:val="003064D9"/>
    <w:rsid w:val="00307925"/>
    <w:rsid w:val="00331629"/>
    <w:rsid w:val="00332A97"/>
    <w:rsid w:val="00346BDA"/>
    <w:rsid w:val="0035166A"/>
    <w:rsid w:val="00353936"/>
    <w:rsid w:val="003907E3"/>
    <w:rsid w:val="003915F8"/>
    <w:rsid w:val="003B104F"/>
    <w:rsid w:val="003C68F2"/>
    <w:rsid w:val="003E3915"/>
    <w:rsid w:val="003E73E2"/>
    <w:rsid w:val="004066E6"/>
    <w:rsid w:val="0040715D"/>
    <w:rsid w:val="00410AB8"/>
    <w:rsid w:val="0041794E"/>
    <w:rsid w:val="00422C31"/>
    <w:rsid w:val="0044503D"/>
    <w:rsid w:val="00450B44"/>
    <w:rsid w:val="00450CF6"/>
    <w:rsid w:val="004645FD"/>
    <w:rsid w:val="00465744"/>
    <w:rsid w:val="00473BA8"/>
    <w:rsid w:val="00493606"/>
    <w:rsid w:val="00495536"/>
    <w:rsid w:val="004A178C"/>
    <w:rsid w:val="004B2BF7"/>
    <w:rsid w:val="004B4CEB"/>
    <w:rsid w:val="004C0C18"/>
    <w:rsid w:val="004C7637"/>
    <w:rsid w:val="004F20E1"/>
    <w:rsid w:val="004F254B"/>
    <w:rsid w:val="00504A6F"/>
    <w:rsid w:val="00504DC6"/>
    <w:rsid w:val="00504E6C"/>
    <w:rsid w:val="005065CD"/>
    <w:rsid w:val="0051302D"/>
    <w:rsid w:val="0053033E"/>
    <w:rsid w:val="005334DD"/>
    <w:rsid w:val="00533799"/>
    <w:rsid w:val="00533EB1"/>
    <w:rsid w:val="00546AFD"/>
    <w:rsid w:val="00567F73"/>
    <w:rsid w:val="00570FE3"/>
    <w:rsid w:val="00573465"/>
    <w:rsid w:val="005773AF"/>
    <w:rsid w:val="0058152C"/>
    <w:rsid w:val="00585183"/>
    <w:rsid w:val="00591C3B"/>
    <w:rsid w:val="005A5D8B"/>
    <w:rsid w:val="005A7FD1"/>
    <w:rsid w:val="005C711E"/>
    <w:rsid w:val="005D2CBC"/>
    <w:rsid w:val="005E0FE1"/>
    <w:rsid w:val="005E1001"/>
    <w:rsid w:val="005E3F59"/>
    <w:rsid w:val="005F179B"/>
    <w:rsid w:val="00606A59"/>
    <w:rsid w:val="00610BD1"/>
    <w:rsid w:val="0061376D"/>
    <w:rsid w:val="00656C42"/>
    <w:rsid w:val="0066128C"/>
    <w:rsid w:val="006657F5"/>
    <w:rsid w:val="00667CF3"/>
    <w:rsid w:val="00672732"/>
    <w:rsid w:val="0068057A"/>
    <w:rsid w:val="006A28F8"/>
    <w:rsid w:val="006A70F9"/>
    <w:rsid w:val="006B0BBA"/>
    <w:rsid w:val="006B10DC"/>
    <w:rsid w:val="006B1DA6"/>
    <w:rsid w:val="006C1410"/>
    <w:rsid w:val="006C38A7"/>
    <w:rsid w:val="006C6CEB"/>
    <w:rsid w:val="006C782E"/>
    <w:rsid w:val="006D37ED"/>
    <w:rsid w:val="006D5228"/>
    <w:rsid w:val="006E2CB7"/>
    <w:rsid w:val="006F0D25"/>
    <w:rsid w:val="00706172"/>
    <w:rsid w:val="00713CF7"/>
    <w:rsid w:val="007222F4"/>
    <w:rsid w:val="007237EF"/>
    <w:rsid w:val="007340FD"/>
    <w:rsid w:val="0073796E"/>
    <w:rsid w:val="00743E4D"/>
    <w:rsid w:val="00747987"/>
    <w:rsid w:val="00764771"/>
    <w:rsid w:val="00766BD2"/>
    <w:rsid w:val="007716E1"/>
    <w:rsid w:val="0078570C"/>
    <w:rsid w:val="00792A45"/>
    <w:rsid w:val="00794334"/>
    <w:rsid w:val="007C6368"/>
    <w:rsid w:val="007D3345"/>
    <w:rsid w:val="007E4F0B"/>
    <w:rsid w:val="007F4B3F"/>
    <w:rsid w:val="008014EB"/>
    <w:rsid w:val="00805FB8"/>
    <w:rsid w:val="008127B3"/>
    <w:rsid w:val="008218D1"/>
    <w:rsid w:val="0082302D"/>
    <w:rsid w:val="00834077"/>
    <w:rsid w:val="00835B99"/>
    <w:rsid w:val="00853E53"/>
    <w:rsid w:val="00871B0A"/>
    <w:rsid w:val="00873F8C"/>
    <w:rsid w:val="00893C55"/>
    <w:rsid w:val="008A30EA"/>
    <w:rsid w:val="008D3668"/>
    <w:rsid w:val="008D5E4E"/>
    <w:rsid w:val="008E3520"/>
    <w:rsid w:val="008E5D50"/>
    <w:rsid w:val="008F6171"/>
    <w:rsid w:val="008F770A"/>
    <w:rsid w:val="00910040"/>
    <w:rsid w:val="00916ADC"/>
    <w:rsid w:val="009229FD"/>
    <w:rsid w:val="009344AD"/>
    <w:rsid w:val="00950E62"/>
    <w:rsid w:val="00965E20"/>
    <w:rsid w:val="0096638B"/>
    <w:rsid w:val="0097178B"/>
    <w:rsid w:val="009738FD"/>
    <w:rsid w:val="00974DD7"/>
    <w:rsid w:val="009A1CC9"/>
    <w:rsid w:val="009B56EA"/>
    <w:rsid w:val="009C0BF1"/>
    <w:rsid w:val="009C55EC"/>
    <w:rsid w:val="009D3C9B"/>
    <w:rsid w:val="009D488A"/>
    <w:rsid w:val="009F4C09"/>
    <w:rsid w:val="009F5585"/>
    <w:rsid w:val="00A12072"/>
    <w:rsid w:val="00A16699"/>
    <w:rsid w:val="00A2199B"/>
    <w:rsid w:val="00A2606E"/>
    <w:rsid w:val="00A309E1"/>
    <w:rsid w:val="00A32904"/>
    <w:rsid w:val="00A46B7C"/>
    <w:rsid w:val="00A47F8B"/>
    <w:rsid w:val="00A816F0"/>
    <w:rsid w:val="00A83E49"/>
    <w:rsid w:val="00A866D9"/>
    <w:rsid w:val="00A941CA"/>
    <w:rsid w:val="00AA2682"/>
    <w:rsid w:val="00AA2F96"/>
    <w:rsid w:val="00AB204A"/>
    <w:rsid w:val="00AB2D35"/>
    <w:rsid w:val="00AB55B1"/>
    <w:rsid w:val="00AC1858"/>
    <w:rsid w:val="00AD2905"/>
    <w:rsid w:val="00AD5FCB"/>
    <w:rsid w:val="00AD76B5"/>
    <w:rsid w:val="00AE1A5D"/>
    <w:rsid w:val="00AF47CF"/>
    <w:rsid w:val="00B035D8"/>
    <w:rsid w:val="00B0446C"/>
    <w:rsid w:val="00B05643"/>
    <w:rsid w:val="00B06050"/>
    <w:rsid w:val="00B062BA"/>
    <w:rsid w:val="00B30163"/>
    <w:rsid w:val="00B3221F"/>
    <w:rsid w:val="00B43113"/>
    <w:rsid w:val="00B51043"/>
    <w:rsid w:val="00B51F9A"/>
    <w:rsid w:val="00B52D11"/>
    <w:rsid w:val="00B532EF"/>
    <w:rsid w:val="00B60725"/>
    <w:rsid w:val="00B6138F"/>
    <w:rsid w:val="00B83FE6"/>
    <w:rsid w:val="00B84119"/>
    <w:rsid w:val="00B845C5"/>
    <w:rsid w:val="00BA2C56"/>
    <w:rsid w:val="00BB0EB6"/>
    <w:rsid w:val="00BC66C3"/>
    <w:rsid w:val="00BE7FA2"/>
    <w:rsid w:val="00BF470B"/>
    <w:rsid w:val="00C017A0"/>
    <w:rsid w:val="00C06AF4"/>
    <w:rsid w:val="00C14DF9"/>
    <w:rsid w:val="00C2075C"/>
    <w:rsid w:val="00C20BE1"/>
    <w:rsid w:val="00C30627"/>
    <w:rsid w:val="00C63FFF"/>
    <w:rsid w:val="00C64611"/>
    <w:rsid w:val="00C74821"/>
    <w:rsid w:val="00C74E46"/>
    <w:rsid w:val="00C805D9"/>
    <w:rsid w:val="00C86D1B"/>
    <w:rsid w:val="00CA4296"/>
    <w:rsid w:val="00CA4FF8"/>
    <w:rsid w:val="00CB0EAA"/>
    <w:rsid w:val="00CB34A2"/>
    <w:rsid w:val="00CB42A5"/>
    <w:rsid w:val="00CB7D5C"/>
    <w:rsid w:val="00CC121B"/>
    <w:rsid w:val="00CC4736"/>
    <w:rsid w:val="00CC6C5A"/>
    <w:rsid w:val="00CD095F"/>
    <w:rsid w:val="00CE40A1"/>
    <w:rsid w:val="00CE7CCA"/>
    <w:rsid w:val="00D21492"/>
    <w:rsid w:val="00D33ACF"/>
    <w:rsid w:val="00D35B0B"/>
    <w:rsid w:val="00D35B49"/>
    <w:rsid w:val="00D42A41"/>
    <w:rsid w:val="00D4703F"/>
    <w:rsid w:val="00D56616"/>
    <w:rsid w:val="00D85397"/>
    <w:rsid w:val="00D85A09"/>
    <w:rsid w:val="00D94ACC"/>
    <w:rsid w:val="00DA1846"/>
    <w:rsid w:val="00DA18E2"/>
    <w:rsid w:val="00DA2740"/>
    <w:rsid w:val="00DB7B26"/>
    <w:rsid w:val="00DC3FCA"/>
    <w:rsid w:val="00DE33C9"/>
    <w:rsid w:val="00DF5C4B"/>
    <w:rsid w:val="00DF7F3D"/>
    <w:rsid w:val="00E14690"/>
    <w:rsid w:val="00E15873"/>
    <w:rsid w:val="00E215F1"/>
    <w:rsid w:val="00E21957"/>
    <w:rsid w:val="00E352D6"/>
    <w:rsid w:val="00E427F9"/>
    <w:rsid w:val="00E43388"/>
    <w:rsid w:val="00E435DB"/>
    <w:rsid w:val="00E4755C"/>
    <w:rsid w:val="00E51AF2"/>
    <w:rsid w:val="00E55006"/>
    <w:rsid w:val="00E62901"/>
    <w:rsid w:val="00E74FA8"/>
    <w:rsid w:val="00E84AB3"/>
    <w:rsid w:val="00E85B80"/>
    <w:rsid w:val="00E953D5"/>
    <w:rsid w:val="00E962BE"/>
    <w:rsid w:val="00EB4B03"/>
    <w:rsid w:val="00ED24A7"/>
    <w:rsid w:val="00ED65C0"/>
    <w:rsid w:val="00EE2F12"/>
    <w:rsid w:val="00EE4601"/>
    <w:rsid w:val="00EE57B9"/>
    <w:rsid w:val="00EE71D9"/>
    <w:rsid w:val="00EF4800"/>
    <w:rsid w:val="00EF510E"/>
    <w:rsid w:val="00EF7274"/>
    <w:rsid w:val="00F00E76"/>
    <w:rsid w:val="00F01B04"/>
    <w:rsid w:val="00F0493B"/>
    <w:rsid w:val="00F10311"/>
    <w:rsid w:val="00F10488"/>
    <w:rsid w:val="00F14BDE"/>
    <w:rsid w:val="00F15953"/>
    <w:rsid w:val="00F35D37"/>
    <w:rsid w:val="00F41160"/>
    <w:rsid w:val="00F50E84"/>
    <w:rsid w:val="00F56D02"/>
    <w:rsid w:val="00F617D8"/>
    <w:rsid w:val="00F662E7"/>
    <w:rsid w:val="00F66CF9"/>
    <w:rsid w:val="00F76887"/>
    <w:rsid w:val="00F7723C"/>
    <w:rsid w:val="00F8484A"/>
    <w:rsid w:val="00F96894"/>
    <w:rsid w:val="00F977F4"/>
    <w:rsid w:val="00FA6CE3"/>
    <w:rsid w:val="00FA7DE4"/>
    <w:rsid w:val="00FA7F50"/>
    <w:rsid w:val="00FC0AEE"/>
    <w:rsid w:val="00FD4005"/>
    <w:rsid w:val="00FE000B"/>
    <w:rsid w:val="00FF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B4139"/>
  <w15:chartTrackingRefBased/>
  <w15:docId w15:val="{6A6688EC-B20F-4F40-8990-0B3B7E40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5E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5CC"/>
    <w:pPr>
      <w:tabs>
        <w:tab w:val="center" w:pos="4680"/>
        <w:tab w:val="right" w:pos="9360"/>
      </w:tabs>
    </w:pPr>
  </w:style>
  <w:style w:type="character" w:customStyle="1" w:styleId="HeaderChar">
    <w:name w:val="Header Char"/>
    <w:basedOn w:val="DefaultParagraphFont"/>
    <w:link w:val="Header"/>
    <w:uiPriority w:val="99"/>
    <w:rsid w:val="002815CC"/>
  </w:style>
  <w:style w:type="paragraph" w:styleId="Footer">
    <w:name w:val="footer"/>
    <w:basedOn w:val="Normal"/>
    <w:link w:val="FooterChar"/>
    <w:uiPriority w:val="99"/>
    <w:unhideWhenUsed/>
    <w:rsid w:val="002815CC"/>
    <w:pPr>
      <w:tabs>
        <w:tab w:val="center" w:pos="4680"/>
        <w:tab w:val="right" w:pos="9360"/>
      </w:tabs>
    </w:pPr>
  </w:style>
  <w:style w:type="character" w:customStyle="1" w:styleId="FooterChar">
    <w:name w:val="Footer Char"/>
    <w:basedOn w:val="DefaultParagraphFont"/>
    <w:link w:val="Footer"/>
    <w:uiPriority w:val="99"/>
    <w:rsid w:val="002815CC"/>
  </w:style>
  <w:style w:type="paragraph" w:styleId="ListParagraph">
    <w:name w:val="List Paragraph"/>
    <w:basedOn w:val="Normal"/>
    <w:uiPriority w:val="34"/>
    <w:qFormat/>
    <w:rsid w:val="009C55EC"/>
    <w:pPr>
      <w:ind w:left="720"/>
      <w:contextualSpacing/>
    </w:pPr>
  </w:style>
  <w:style w:type="paragraph" w:styleId="Caption">
    <w:name w:val="caption"/>
    <w:basedOn w:val="Normal"/>
    <w:next w:val="Normal"/>
    <w:uiPriority w:val="35"/>
    <w:unhideWhenUsed/>
    <w:qFormat/>
    <w:rsid w:val="009C55E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C5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EC"/>
    <w:rPr>
      <w:rFonts w:ascii="Segoe UI" w:hAnsi="Segoe UI" w:cs="Segoe UI"/>
      <w:sz w:val="18"/>
      <w:szCs w:val="18"/>
    </w:rPr>
  </w:style>
  <w:style w:type="character" w:styleId="Hyperlink">
    <w:name w:val="Hyperlink"/>
    <w:basedOn w:val="DefaultParagraphFont"/>
    <w:uiPriority w:val="99"/>
    <w:unhideWhenUsed/>
    <w:rsid w:val="00A2606E"/>
    <w:rPr>
      <w:color w:val="0563C1" w:themeColor="hyperlink"/>
      <w:u w:val="single"/>
    </w:rPr>
  </w:style>
  <w:style w:type="character" w:styleId="UnresolvedMention">
    <w:name w:val="Unresolved Mention"/>
    <w:basedOn w:val="DefaultParagraphFont"/>
    <w:uiPriority w:val="99"/>
    <w:semiHidden/>
    <w:unhideWhenUsed/>
    <w:rsid w:val="00A2606E"/>
    <w:rPr>
      <w:color w:val="605E5C"/>
      <w:shd w:val="clear" w:color="auto" w:fill="E1DFDD"/>
    </w:rPr>
  </w:style>
  <w:style w:type="character" w:styleId="FollowedHyperlink">
    <w:name w:val="FollowedHyperlink"/>
    <w:basedOn w:val="DefaultParagraphFont"/>
    <w:uiPriority w:val="99"/>
    <w:semiHidden/>
    <w:unhideWhenUsed/>
    <w:rsid w:val="008A30EA"/>
    <w:rPr>
      <w:color w:val="954F72" w:themeColor="followedHyperlink"/>
      <w:u w:val="single"/>
    </w:rPr>
  </w:style>
  <w:style w:type="paragraph" w:styleId="NormalWeb">
    <w:name w:val="Normal (Web)"/>
    <w:basedOn w:val="Normal"/>
    <w:uiPriority w:val="99"/>
    <w:unhideWhenUsed/>
    <w:rsid w:val="007E4F0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D24A7"/>
    <w:rPr>
      <w:sz w:val="16"/>
      <w:szCs w:val="16"/>
    </w:rPr>
  </w:style>
  <w:style w:type="paragraph" w:styleId="CommentText">
    <w:name w:val="annotation text"/>
    <w:basedOn w:val="Normal"/>
    <w:link w:val="CommentTextChar"/>
    <w:uiPriority w:val="99"/>
    <w:semiHidden/>
    <w:unhideWhenUsed/>
    <w:rsid w:val="00ED24A7"/>
    <w:rPr>
      <w:sz w:val="20"/>
      <w:szCs w:val="20"/>
    </w:rPr>
  </w:style>
  <w:style w:type="character" w:customStyle="1" w:styleId="CommentTextChar">
    <w:name w:val="Comment Text Char"/>
    <w:basedOn w:val="DefaultParagraphFont"/>
    <w:link w:val="CommentText"/>
    <w:uiPriority w:val="99"/>
    <w:semiHidden/>
    <w:rsid w:val="00ED24A7"/>
    <w:rPr>
      <w:sz w:val="20"/>
      <w:szCs w:val="20"/>
    </w:rPr>
  </w:style>
  <w:style w:type="paragraph" w:styleId="CommentSubject">
    <w:name w:val="annotation subject"/>
    <w:basedOn w:val="CommentText"/>
    <w:next w:val="CommentText"/>
    <w:link w:val="CommentSubjectChar"/>
    <w:uiPriority w:val="99"/>
    <w:semiHidden/>
    <w:unhideWhenUsed/>
    <w:rsid w:val="00ED24A7"/>
    <w:rPr>
      <w:b/>
      <w:bCs/>
    </w:rPr>
  </w:style>
  <w:style w:type="character" w:customStyle="1" w:styleId="CommentSubjectChar">
    <w:name w:val="Comment Subject Char"/>
    <w:basedOn w:val="CommentTextChar"/>
    <w:link w:val="CommentSubject"/>
    <w:uiPriority w:val="99"/>
    <w:semiHidden/>
    <w:rsid w:val="00ED24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72820">
      <w:bodyDiv w:val="1"/>
      <w:marLeft w:val="0"/>
      <w:marRight w:val="0"/>
      <w:marTop w:val="0"/>
      <w:marBottom w:val="0"/>
      <w:divBdr>
        <w:top w:val="none" w:sz="0" w:space="0" w:color="auto"/>
        <w:left w:val="none" w:sz="0" w:space="0" w:color="auto"/>
        <w:bottom w:val="none" w:sz="0" w:space="0" w:color="auto"/>
        <w:right w:val="none" w:sz="0" w:space="0" w:color="auto"/>
      </w:divBdr>
    </w:div>
    <w:div w:id="20034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08C8B-2A31-4370-A3C0-EB4A2FF2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Dresden Umayan</dc:creator>
  <cp:keywords/>
  <dc:description/>
  <cp:lastModifiedBy>Franz Raimund  T. Ybud</cp:lastModifiedBy>
  <cp:revision>420</cp:revision>
  <cp:lastPrinted>2019-11-21T07:30:00Z</cp:lastPrinted>
  <dcterms:created xsi:type="dcterms:W3CDTF">2019-03-14T09:48:00Z</dcterms:created>
  <dcterms:modified xsi:type="dcterms:W3CDTF">2019-11-27T06:00:00Z</dcterms:modified>
</cp:coreProperties>
</file>